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22B" w:rsidRPr="0007750C" w:rsidRDefault="0024722B" w:rsidP="0024722B">
      <w:pPr>
        <w:pStyle w:val="NormalnyWeb"/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>Instrukcja</w:t>
      </w:r>
    </w:p>
    <w:p w:rsidR="0024722B" w:rsidRPr="0007750C" w:rsidRDefault="0024722B" w:rsidP="0024722B">
      <w:pPr>
        <w:pStyle w:val="NormalnyWeb"/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>Pokój relaksacyjny i sauna dla pracowników – element well</w:t>
      </w:r>
      <w:r>
        <w:rPr>
          <w:rFonts w:ascii="Arial" w:hAnsi="Arial"/>
          <w:b/>
          <w:sz w:val="20"/>
        </w:rPr>
        <w:t>-</w:t>
      </w:r>
      <w:r w:rsidRPr="0007750C">
        <w:rPr>
          <w:rFonts w:ascii="Arial" w:hAnsi="Arial"/>
          <w:b/>
          <w:sz w:val="20"/>
        </w:rPr>
        <w:t xml:space="preserve">beingu i wydatek klasyfikowany jako koszt podatkowy, od którego również odliczycie VAT </w:t>
      </w:r>
    </w:p>
    <w:p w:rsidR="0024722B" w:rsidRPr="0007750C" w:rsidRDefault="0024722B" w:rsidP="0024722B">
      <w:pPr>
        <w:pStyle w:val="NormalnyWeb"/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Luiza Pieprzyk</w:t>
      </w:r>
    </w:p>
    <w:p w:rsidR="0024722B" w:rsidRDefault="0024722B" w:rsidP="0024722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Fiskus „przychylnym okiem patrzy” na wydatki poniesione na urządzenie 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wyposażenie sauny dla pracowników oraz na jej bieżące utrzymanie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–</w:t>
      </w:r>
      <w:r w:rsidRPr="0007750C">
        <w:rPr>
          <w:rFonts w:ascii="Arial" w:hAnsi="Arial"/>
          <w:sz w:val="20"/>
        </w:rPr>
        <w:t xml:space="preserve"> mogą one zostać zaliczone do kosztów uzyskania przychodów pracodawcy. </w:t>
      </w: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Dowód znajdziecie 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interpretacji indywidualnej Dyrektora KIS 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dnia 4 sierpnia 2017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 xml:space="preserve">r., </w:t>
      </w:r>
      <w:r>
        <w:rPr>
          <w:rFonts w:ascii="Arial" w:hAnsi="Arial"/>
          <w:sz w:val="20"/>
        </w:rPr>
        <w:t>znak: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 xml:space="preserve">0114-KDIP3-1.4011.208.2017.1.AM. </w:t>
      </w:r>
    </w:p>
    <w:p w:rsidR="0024722B" w:rsidRDefault="0024722B" w:rsidP="0024722B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>Stan faktyczny</w:t>
      </w: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Organ podatkowy odnosił się do sytuacji, 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której spółka prowadząca działalność informatyczną wdrożyła dla pracowników szereg programów mających na celu ich aktywizację fizyczną, obniżenie poziomu stresu, zachowanie dobrego stanu zdrowia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–</w:t>
      </w:r>
      <w:r w:rsidRPr="0007750C">
        <w:rPr>
          <w:rFonts w:ascii="Arial" w:hAnsi="Arial"/>
          <w:sz w:val="20"/>
        </w:rPr>
        <w:t xml:space="preserve"> zarówno fizycznego, jak 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psychicznego. 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tym celu m.in. udostępniono pracownikom 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siedzibie spółki saunę wraz 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wyposażeniem. Miało się to przekładać na lepszą wydajność pracowników 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pracy, zmniejszoną podatność na wszelkiego rodzaju choroby oraz stres.</w:t>
      </w:r>
    </w:p>
    <w:p w:rsidR="0024722B" w:rsidRDefault="0024722B" w:rsidP="0024722B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 xml:space="preserve">Wnioski Dyrektora KIS </w:t>
      </w: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interpretacji indywidualnej Dyrektora KIS 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dnia 7 kwietnia 2017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 xml:space="preserve">r., </w:t>
      </w:r>
      <w:r>
        <w:rPr>
          <w:rFonts w:ascii="Arial" w:hAnsi="Arial"/>
          <w:sz w:val="20"/>
        </w:rPr>
        <w:t>znak: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0114-KDIP3-1.4011.13.2017.1.IF wynika, że do kosztów uzyskania przychodów pracodawcy mogą być zaliczone również wydatki na urządzenie 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7750C">
        <w:rPr>
          <w:rFonts w:ascii="Arial" w:hAnsi="Arial"/>
          <w:sz w:val="20"/>
        </w:rPr>
        <w:t>utrzymanie pokoju relaksacyjnego (muzycznego) dla pracowników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07750C">
        <w:rPr>
          <w:rFonts w:ascii="Arial" w:hAnsi="Arial"/>
          <w:sz w:val="20"/>
        </w:rPr>
        <w:t xml:space="preserve"> jako tzw. koszty pośrednie lub poprzez odpisy amortyzacyjne (jeśli składniki majątku stanowią środki trwałe).</w:t>
      </w:r>
    </w:p>
    <w:p w:rsidR="0024722B" w:rsidRDefault="0024722B" w:rsidP="0024722B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 xml:space="preserve">Przykład sauny </w:t>
      </w: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color w:val="000000" w:themeColor="text1"/>
          <w:kern w:val="24"/>
          <w:sz w:val="20"/>
        </w:rPr>
      </w:pPr>
      <w:r w:rsidRPr="0007750C">
        <w:rPr>
          <w:rFonts w:ascii="Arial" w:hAnsi="Arial"/>
          <w:b/>
          <w:color w:val="000000" w:themeColor="text1"/>
          <w:kern w:val="24"/>
          <w:sz w:val="20"/>
        </w:rPr>
        <w:t xml:space="preserve">Fiskus pozwala rozliczyć w kosztach wydatki na saunę dla nauczycielki szkoły jogi. </w:t>
      </w:r>
      <w:r w:rsidRPr="0007750C">
        <w:rPr>
          <w:rFonts w:ascii="Arial" w:hAnsi="Arial"/>
          <w:color w:val="000000" w:themeColor="text1"/>
          <w:kern w:val="24"/>
          <w:sz w:val="20"/>
        </w:rPr>
        <w:t>Skarbówka uznała, że wydatki na poprawę wydajności i zdrowia pracownika mogą przyczynić się do zwiększenia przychodów firmy, w związku z czym można rozliczyć je w kosztach podatkowych.</w:t>
      </w:r>
    </w:p>
    <w:p w:rsidR="0024722B" w:rsidRDefault="0024722B" w:rsidP="0024722B">
      <w:pPr>
        <w:spacing w:after="0" w:line="360" w:lineRule="auto"/>
        <w:jc w:val="both"/>
        <w:rPr>
          <w:rFonts w:ascii="Arial" w:eastAsiaTheme="majorEastAsia" w:hAnsi="Arial" w:cs="Arial"/>
          <w:b/>
          <w:color w:val="000000" w:themeColor="text1"/>
          <w:kern w:val="24"/>
          <w:sz w:val="20"/>
          <w:szCs w:val="20"/>
        </w:rPr>
      </w:pP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b/>
          <w:color w:val="000000" w:themeColor="text1"/>
          <w:kern w:val="24"/>
          <w:sz w:val="20"/>
        </w:rPr>
      </w:pPr>
      <w:r w:rsidRPr="0007750C">
        <w:rPr>
          <w:rFonts w:ascii="Arial" w:hAnsi="Arial"/>
          <w:b/>
          <w:color w:val="000000" w:themeColor="text1"/>
          <w:kern w:val="24"/>
          <w:sz w:val="20"/>
        </w:rPr>
        <w:t xml:space="preserve">Ciekawa i istotna argumentacja </w:t>
      </w: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color w:val="000000" w:themeColor="text1"/>
          <w:kern w:val="24"/>
          <w:sz w:val="20"/>
        </w:rPr>
      </w:pPr>
      <w:r w:rsidRPr="0007750C">
        <w:rPr>
          <w:rFonts w:ascii="Arial" w:hAnsi="Arial"/>
          <w:color w:val="000000" w:themeColor="text1"/>
          <w:kern w:val="24"/>
          <w:sz w:val="20"/>
        </w:rPr>
        <w:t>Pracownik korzystający z sauny jest bardziej odporny na infekcje, dzięki czemu nie trzeba odwoływać prowadzonych przez niego zajęć</w:t>
      </w:r>
      <w:r>
        <w:rPr>
          <w:rFonts w:ascii="Arial" w:eastAsiaTheme="majorEastAsia" w:hAnsi="Arial" w:cs="Arial"/>
          <w:color w:val="000000" w:themeColor="text1"/>
          <w:kern w:val="24"/>
          <w:sz w:val="20"/>
          <w:szCs w:val="20"/>
        </w:rPr>
        <w:t>, a</w:t>
      </w:r>
      <w:r w:rsidRPr="0007750C">
        <w:rPr>
          <w:rFonts w:ascii="Arial" w:hAnsi="Arial"/>
          <w:color w:val="000000" w:themeColor="text1"/>
          <w:kern w:val="24"/>
          <w:sz w:val="20"/>
        </w:rPr>
        <w:t xml:space="preserve"> im więcej zajęć, tym większe przychody dla firmy.</w:t>
      </w:r>
    </w:p>
    <w:p w:rsidR="0024722B" w:rsidRDefault="0024722B" w:rsidP="0024722B">
      <w:pPr>
        <w:spacing w:after="0" w:line="360" w:lineRule="auto"/>
        <w:jc w:val="both"/>
        <w:rPr>
          <w:rFonts w:ascii="Arial" w:eastAsiaTheme="majorEastAsia" w:hAnsi="Arial" w:cs="Arial"/>
          <w:b/>
          <w:color w:val="000000" w:themeColor="text1"/>
          <w:kern w:val="24"/>
          <w:sz w:val="20"/>
          <w:szCs w:val="20"/>
        </w:rPr>
      </w:pP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color w:val="000000" w:themeColor="text1"/>
          <w:kern w:val="24"/>
          <w:sz w:val="20"/>
        </w:rPr>
        <w:t>Stan faktyczny</w:t>
      </w: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color w:val="000000" w:themeColor="text1"/>
          <w:kern w:val="24"/>
          <w:sz w:val="20"/>
        </w:rPr>
        <w:t>O interpretację wystąpił przedsiębiorca prowadzący w swoim domu szkołę jogi</w:t>
      </w:r>
      <w:r>
        <w:rPr>
          <w:rFonts w:ascii="Arial" w:eastAsiaTheme="majorEastAsia" w:hAnsi="Arial" w:cs="Arial"/>
          <w:color w:val="000000" w:themeColor="text1"/>
          <w:kern w:val="24"/>
          <w:sz w:val="20"/>
          <w:szCs w:val="20"/>
        </w:rPr>
        <w:t>,</w:t>
      </w:r>
      <w:r w:rsidRPr="0007750C">
        <w:rPr>
          <w:rFonts w:ascii="Arial" w:hAnsi="Arial"/>
          <w:color w:val="000000" w:themeColor="text1"/>
          <w:kern w:val="24"/>
          <w:sz w:val="20"/>
        </w:rPr>
        <w:t xml:space="preserve"> zatrudniający nauczycielkę. Zakupił on saunę ogrodową za ok. 28 000 zł, płaci też za prąd i serwis. Argumentuje, że sauna wywiera bardzo dobry wpływ na zatrudnioną instruktorkę. Poprawia jej wydolność, podnosi odporność na infekcje, dzięki temu nie choruje i nie trzeba odwoływać zajęć, a to ma wpływ na przychody firmy.</w:t>
      </w:r>
      <w:r w:rsidRPr="0007750C">
        <w:rPr>
          <w:rFonts w:ascii="Arial" w:hAnsi="Arial"/>
          <w:sz w:val="20"/>
        </w:rPr>
        <w:t xml:space="preserve"> </w:t>
      </w:r>
      <w:r w:rsidRPr="0007750C">
        <w:rPr>
          <w:rFonts w:ascii="Arial" w:hAnsi="Arial"/>
          <w:color w:val="000000" w:themeColor="text1"/>
          <w:kern w:val="24"/>
          <w:sz w:val="20"/>
        </w:rPr>
        <w:t xml:space="preserve">Skarbówka przyznała, że korzystanie z sauny może poprawić jakość oraz wydajność pracy instruktorki. Dlatego wydatki można rozliczyć w podatkowych kosztach (interpretacja indywidualna Dyrektora KIS z dnia </w:t>
      </w:r>
      <w:r w:rsidRPr="0007750C">
        <w:rPr>
          <w:rFonts w:ascii="Arial" w:hAnsi="Arial"/>
          <w:sz w:val="20"/>
        </w:rPr>
        <w:t xml:space="preserve">1 czerwca 2023 r., </w:t>
      </w:r>
      <w:r>
        <w:rPr>
          <w:rFonts w:ascii="Arial" w:hAnsi="Arial"/>
          <w:sz w:val="20"/>
        </w:rPr>
        <w:t>znak</w:t>
      </w:r>
      <w:r w:rsidRPr="0007750C">
        <w:rPr>
          <w:rFonts w:ascii="Arial" w:hAnsi="Arial"/>
          <w:sz w:val="20"/>
        </w:rPr>
        <w:t>: 0115-KDIT3.4011.289.2023.2.AD).</w:t>
      </w:r>
      <w:r w:rsidRPr="0007750C">
        <w:rPr>
          <w:rFonts w:ascii="Arial" w:hAnsi="Arial"/>
          <w:color w:val="000000" w:themeColor="text1"/>
          <w:kern w:val="24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24722B" w:rsidRDefault="0024722B" w:rsidP="002472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24722B" w:rsidRPr="0007750C" w:rsidRDefault="0024722B" w:rsidP="0024722B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 xml:space="preserve">Jakie rozważania poczynił fiskus? Warto zapamiętać </w:t>
      </w:r>
      <w:r w:rsidRPr="006E4822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>la</w:t>
      </w:r>
      <w:r w:rsidRPr="0007750C">
        <w:rPr>
          <w:rFonts w:ascii="Arial" w:hAnsi="Arial"/>
          <w:b/>
          <w:sz w:val="20"/>
        </w:rPr>
        <w:t xml:space="preserve"> dobrej argumentacji swoich wydatków firmowych:</w:t>
      </w:r>
    </w:p>
    <w:p w:rsidR="0024722B" w:rsidRPr="0007750C" w:rsidRDefault="0024722B" w:rsidP="0024722B">
      <w:pPr>
        <w:pStyle w:val="NormalnyWeb"/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Cytuję: „(…)</w:t>
      </w:r>
      <w:r w:rsidRPr="0007750C">
        <w:rPr>
          <w:rFonts w:ascii="Arial" w:hAnsi="Arial"/>
          <w:b/>
          <w:sz w:val="20"/>
        </w:rPr>
        <w:t xml:space="preserve"> </w:t>
      </w:r>
      <w:r w:rsidRPr="0007750C">
        <w:rPr>
          <w:rFonts w:ascii="Arial" w:hAnsi="Arial"/>
          <w:sz w:val="20"/>
        </w:rPr>
        <w:t xml:space="preserve">w wypadku pracownika, czyli nauczyciela jogi, który musi wykazywać się sprawnością fizyczną w trakcie prowadzonych zajęć, korzystanie z sauny poprawi na pewno wydolność jego organizmu, podniesie odporność na infekcje. Uniknie Pan w ten sposób odwoływania zajęć z powodu choroby pracownika. Tym samym przychody z prowadzenia szkoły jogi nie będą ulegały obniżeniu, a wręcz mogą podlegać wzrostowi. Im większa liczba godzin zajęć, tym większy przychód. Jednocześnie uniknie Pan w ten sposób ponoszenia kosztów wynagrodzenia chorobowego pracownika przy braku przychodów w okresie zwolnienia lekarskiego z tej części działalności. Podsumowując, poniesienie wydatków na zakup sauny oraz jej bieżące utrzymanie przełoży się na wysokość osiąganych przez Pana przychodów zarówno z działalności informatycznej, jak i z prowadzenia szkoły jogi, a więc istnieje bezpośredni związek poniesienia wydatków na zakup sauny i jej utrzymanie z uzyskiwanymi z działalności gospodarczej przychodami. Poniesienie wydatków na zakup sauny oraz bieżące jej utrzymanie w przypadku niemożności osiągania przychodów z działalności informatycznej, np. z powodu wypadku losowego, przy jednoczesnym ciągłym </w:t>
      </w:r>
      <w:r>
        <w:rPr>
          <w:rFonts w:ascii="Arial" w:hAnsi="Arial" w:cs="Arial"/>
          <w:sz w:val="20"/>
          <w:szCs w:val="20"/>
        </w:rPr>
        <w:t xml:space="preserve">– </w:t>
      </w:r>
      <w:r w:rsidRPr="0007750C">
        <w:rPr>
          <w:rFonts w:ascii="Arial" w:hAnsi="Arial"/>
          <w:sz w:val="20"/>
        </w:rPr>
        <w:t>z uwagi na dobry stan fizyczny pracownicy</w:t>
      </w:r>
      <w:r>
        <w:rPr>
          <w:rFonts w:ascii="Arial" w:hAnsi="Arial" w:cs="Arial"/>
          <w:sz w:val="20"/>
          <w:szCs w:val="20"/>
        </w:rPr>
        <w:t xml:space="preserve"> –</w:t>
      </w:r>
      <w:r w:rsidRPr="0007750C">
        <w:rPr>
          <w:rFonts w:ascii="Arial" w:hAnsi="Arial"/>
          <w:sz w:val="20"/>
        </w:rPr>
        <w:t xml:space="preserve"> prowadzeniu tylko szkoły jogi uchroni firmę przed likwidacją, czyli zabezpieczy źródło przychodów, bowiem przychody z zajęć jogi pokrywają najpilniejsze koszty firmy</w:t>
      </w:r>
      <w:r>
        <w:rPr>
          <w:rFonts w:ascii="Arial" w:hAnsi="Arial" w:cs="Arial"/>
          <w:sz w:val="20"/>
          <w:szCs w:val="20"/>
        </w:rPr>
        <w:t>,</w:t>
      </w:r>
      <w:r w:rsidRPr="0007750C">
        <w:rPr>
          <w:rFonts w:ascii="Arial" w:hAnsi="Arial"/>
          <w:sz w:val="20"/>
        </w:rPr>
        <w:t xml:space="preserve"> łącznie z wynagrodzeniem pracownicy</w:t>
      </w:r>
      <w:r w:rsidRPr="006E4822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.</w:t>
      </w:r>
    </w:p>
    <w:p w:rsidR="0024722B" w:rsidRPr="006E4822" w:rsidRDefault="0024722B" w:rsidP="0024722B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p w:rsidR="0024722B" w:rsidRPr="0007750C" w:rsidRDefault="0024722B" w:rsidP="0024722B">
      <w:pPr>
        <w:pStyle w:val="NormalnyWeb"/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>Podstawa prawna</w:t>
      </w:r>
    </w:p>
    <w:p w:rsidR="0024722B" w:rsidRPr="0007750C" w:rsidRDefault="0024722B" w:rsidP="0024722B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I</w:t>
      </w:r>
      <w:r w:rsidRPr="006E4822">
        <w:rPr>
          <w:rFonts w:ascii="Arial" w:hAnsi="Arial" w:cs="Arial"/>
          <w:sz w:val="20"/>
          <w:szCs w:val="20"/>
        </w:rPr>
        <w:t>nterpretacja</w:t>
      </w:r>
      <w:r w:rsidRPr="0007750C">
        <w:rPr>
          <w:rFonts w:ascii="Arial" w:hAnsi="Arial"/>
          <w:sz w:val="20"/>
        </w:rPr>
        <w:t xml:space="preserve"> indywidualna Dyrektora K</w:t>
      </w:r>
      <w:r w:rsidR="00566770">
        <w:rPr>
          <w:rFonts w:ascii="Arial" w:hAnsi="Arial"/>
          <w:sz w:val="20"/>
        </w:rPr>
        <w:t xml:space="preserve">rajowej Informacji </w:t>
      </w:r>
      <w:r w:rsidR="00622648">
        <w:rPr>
          <w:rFonts w:ascii="Arial" w:hAnsi="Arial"/>
          <w:sz w:val="20"/>
        </w:rPr>
        <w:t>Skarbowej</w:t>
      </w:r>
      <w:r w:rsidRPr="0007750C">
        <w:rPr>
          <w:rFonts w:ascii="Arial" w:hAnsi="Arial"/>
          <w:sz w:val="20"/>
        </w:rPr>
        <w:t xml:space="preserve"> z</w:t>
      </w:r>
      <w:r>
        <w:rPr>
          <w:rFonts w:ascii="Arial" w:hAnsi="Arial" w:cs="Arial"/>
          <w:sz w:val="20"/>
          <w:szCs w:val="20"/>
        </w:rPr>
        <w:t xml:space="preserve"> </w:t>
      </w:r>
      <w:r w:rsidRPr="0007750C">
        <w:rPr>
          <w:rFonts w:ascii="Arial" w:hAnsi="Arial"/>
          <w:sz w:val="20"/>
        </w:rPr>
        <w:t>dnia 4 sierpnia 2017</w:t>
      </w:r>
      <w:r>
        <w:rPr>
          <w:rFonts w:ascii="Arial" w:hAnsi="Arial" w:cs="Arial"/>
          <w:sz w:val="20"/>
          <w:szCs w:val="20"/>
        </w:rPr>
        <w:t xml:space="preserve"> </w:t>
      </w:r>
      <w:r w:rsidRPr="0007750C">
        <w:rPr>
          <w:rFonts w:ascii="Arial" w:hAnsi="Arial"/>
          <w:sz w:val="20"/>
        </w:rPr>
        <w:t xml:space="preserve">r., </w:t>
      </w:r>
      <w:r>
        <w:rPr>
          <w:rFonts w:ascii="Arial" w:hAnsi="Arial"/>
          <w:sz w:val="20"/>
        </w:rPr>
        <w:t>znak:</w:t>
      </w:r>
      <w:r>
        <w:rPr>
          <w:rFonts w:ascii="Arial" w:hAnsi="Arial" w:cs="Arial"/>
          <w:sz w:val="20"/>
          <w:szCs w:val="20"/>
        </w:rPr>
        <w:t xml:space="preserve"> </w:t>
      </w:r>
      <w:r w:rsidRPr="0007750C">
        <w:rPr>
          <w:rFonts w:ascii="Arial" w:hAnsi="Arial"/>
          <w:sz w:val="20"/>
        </w:rPr>
        <w:t>0114-KDIP3-1.4011.208.2017.1.AM</w:t>
      </w:r>
      <w:r>
        <w:rPr>
          <w:rFonts w:ascii="Arial" w:hAnsi="Arial" w:cs="Arial"/>
          <w:sz w:val="20"/>
          <w:szCs w:val="20"/>
        </w:rPr>
        <w:t>.</w:t>
      </w:r>
    </w:p>
    <w:p w:rsidR="0024722B" w:rsidRPr="0007750C" w:rsidRDefault="0024722B" w:rsidP="0024722B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rFonts w:ascii="Arial" w:hAnsi="Arial"/>
          <w:b/>
          <w:sz w:val="20"/>
        </w:rPr>
      </w:pPr>
      <w:r>
        <w:rPr>
          <w:rFonts w:ascii="Arial" w:hAnsi="Arial" w:cs="Arial"/>
          <w:sz w:val="20"/>
          <w:szCs w:val="20"/>
        </w:rPr>
        <w:t>I</w:t>
      </w:r>
      <w:r w:rsidRPr="006E4822">
        <w:rPr>
          <w:rFonts w:ascii="Arial" w:hAnsi="Arial" w:cs="Arial"/>
          <w:sz w:val="20"/>
          <w:szCs w:val="20"/>
        </w:rPr>
        <w:t>nterpretacja</w:t>
      </w:r>
      <w:r w:rsidRPr="0007750C">
        <w:rPr>
          <w:rFonts w:ascii="Arial" w:hAnsi="Arial"/>
          <w:sz w:val="20"/>
        </w:rPr>
        <w:t xml:space="preserve"> indywidualna Dyrektora </w:t>
      </w:r>
      <w:r w:rsidR="00622648" w:rsidRPr="0007750C">
        <w:rPr>
          <w:rFonts w:ascii="Arial" w:hAnsi="Arial"/>
          <w:sz w:val="20"/>
        </w:rPr>
        <w:t>K</w:t>
      </w:r>
      <w:r w:rsidR="00622648">
        <w:rPr>
          <w:rFonts w:ascii="Arial" w:hAnsi="Arial"/>
          <w:sz w:val="20"/>
        </w:rPr>
        <w:t>rajowej Informacji Skarbowej</w:t>
      </w:r>
      <w:r w:rsidRPr="0007750C">
        <w:rPr>
          <w:rFonts w:ascii="Arial" w:hAnsi="Arial"/>
          <w:sz w:val="20"/>
        </w:rPr>
        <w:t xml:space="preserve"> z</w:t>
      </w:r>
      <w:r>
        <w:rPr>
          <w:rFonts w:ascii="Arial" w:hAnsi="Arial" w:cs="Arial"/>
          <w:sz w:val="20"/>
          <w:szCs w:val="20"/>
        </w:rPr>
        <w:t xml:space="preserve"> </w:t>
      </w:r>
      <w:r w:rsidRPr="0007750C">
        <w:rPr>
          <w:rFonts w:ascii="Arial" w:hAnsi="Arial"/>
          <w:sz w:val="20"/>
        </w:rPr>
        <w:t>dnia 7 kwietnia 2017</w:t>
      </w:r>
      <w:r>
        <w:rPr>
          <w:rFonts w:ascii="Arial" w:hAnsi="Arial" w:cs="Arial"/>
          <w:sz w:val="20"/>
          <w:szCs w:val="20"/>
        </w:rPr>
        <w:t xml:space="preserve"> </w:t>
      </w:r>
      <w:r w:rsidRPr="0007750C">
        <w:rPr>
          <w:rFonts w:ascii="Arial" w:hAnsi="Arial"/>
          <w:sz w:val="20"/>
        </w:rPr>
        <w:t xml:space="preserve">r., </w:t>
      </w:r>
      <w:r>
        <w:rPr>
          <w:rFonts w:ascii="Arial" w:hAnsi="Arial"/>
          <w:sz w:val="20"/>
        </w:rPr>
        <w:t>znak:</w:t>
      </w:r>
      <w:r>
        <w:rPr>
          <w:rFonts w:ascii="Arial" w:hAnsi="Arial" w:cs="Arial"/>
          <w:sz w:val="20"/>
          <w:szCs w:val="20"/>
        </w:rPr>
        <w:t xml:space="preserve"> </w:t>
      </w:r>
      <w:r w:rsidRPr="0007750C">
        <w:rPr>
          <w:rFonts w:ascii="Arial" w:hAnsi="Arial"/>
          <w:sz w:val="20"/>
        </w:rPr>
        <w:t>0114-KDIP3-1.4011.13.2017.1.IF</w:t>
      </w:r>
      <w:r>
        <w:rPr>
          <w:rFonts w:ascii="Arial" w:hAnsi="Arial" w:cs="Arial"/>
          <w:sz w:val="20"/>
          <w:szCs w:val="20"/>
        </w:rPr>
        <w:t>.</w:t>
      </w:r>
    </w:p>
    <w:p w:rsidR="0024722B" w:rsidRPr="0007750C" w:rsidRDefault="0024722B" w:rsidP="0024722B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rFonts w:ascii="Arial" w:hAnsi="Arial"/>
          <w:sz w:val="20"/>
        </w:rPr>
      </w:pPr>
      <w:r>
        <w:rPr>
          <w:rFonts w:ascii="Arial" w:eastAsiaTheme="majorEastAsia" w:hAnsi="Arial" w:cs="Arial"/>
          <w:color w:val="000000" w:themeColor="text1"/>
          <w:kern w:val="24"/>
          <w:sz w:val="20"/>
          <w:szCs w:val="20"/>
        </w:rPr>
        <w:t>I</w:t>
      </w:r>
      <w:r w:rsidRPr="006E4822">
        <w:rPr>
          <w:rFonts w:ascii="Arial" w:eastAsiaTheme="majorEastAsia" w:hAnsi="Arial" w:cs="Arial"/>
          <w:color w:val="000000" w:themeColor="text1"/>
          <w:kern w:val="24"/>
          <w:sz w:val="20"/>
          <w:szCs w:val="20"/>
        </w:rPr>
        <w:t>nterpretacja</w:t>
      </w:r>
      <w:r w:rsidRPr="0007750C">
        <w:rPr>
          <w:rFonts w:ascii="Arial" w:eastAsiaTheme="majorEastAsia" w:hAnsi="Arial"/>
          <w:color w:val="000000" w:themeColor="text1"/>
          <w:kern w:val="24"/>
          <w:sz w:val="20"/>
        </w:rPr>
        <w:t xml:space="preserve"> indywidualna Dyrektora </w:t>
      </w:r>
      <w:r w:rsidR="00622648" w:rsidRPr="0007750C">
        <w:rPr>
          <w:rFonts w:ascii="Arial" w:hAnsi="Arial"/>
          <w:sz w:val="20"/>
        </w:rPr>
        <w:t>K</w:t>
      </w:r>
      <w:r w:rsidR="00622648">
        <w:rPr>
          <w:rFonts w:ascii="Arial" w:hAnsi="Arial"/>
          <w:sz w:val="20"/>
        </w:rPr>
        <w:t>rajowej Informacji Skarbowej</w:t>
      </w:r>
      <w:bookmarkStart w:id="0" w:name="_GoBack"/>
      <w:bookmarkEnd w:id="0"/>
      <w:r w:rsidRPr="0007750C">
        <w:rPr>
          <w:rFonts w:ascii="Arial" w:eastAsiaTheme="majorEastAsia" w:hAnsi="Arial"/>
          <w:color w:val="000000" w:themeColor="text1"/>
          <w:kern w:val="24"/>
          <w:sz w:val="20"/>
        </w:rPr>
        <w:t xml:space="preserve"> z dnia </w:t>
      </w:r>
      <w:r w:rsidRPr="0007750C">
        <w:rPr>
          <w:rFonts w:ascii="Arial" w:eastAsiaTheme="majorEastAsia" w:hAnsi="Arial"/>
          <w:sz w:val="20"/>
        </w:rPr>
        <w:t xml:space="preserve">1 czerwca 2023 r., </w:t>
      </w:r>
      <w:r>
        <w:rPr>
          <w:rFonts w:ascii="Arial" w:hAnsi="Arial"/>
          <w:sz w:val="20"/>
        </w:rPr>
        <w:t>znak:</w:t>
      </w:r>
      <w:r w:rsidRPr="0007750C">
        <w:rPr>
          <w:rFonts w:ascii="Arial" w:eastAsiaTheme="majorEastAsia" w:hAnsi="Arial"/>
          <w:sz w:val="20"/>
        </w:rPr>
        <w:t xml:space="preserve"> 0115-KDIT3.4011.289.2023.2.AD.</w:t>
      </w:r>
    </w:p>
    <w:p w:rsidR="00D90910" w:rsidRDefault="00622648"/>
    <w:sectPr w:rsidR="00D90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0211"/>
    <w:multiLevelType w:val="hybridMultilevel"/>
    <w:tmpl w:val="35BE24BA"/>
    <w:lvl w:ilvl="0" w:tplc="70D2A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22B"/>
    <w:rsid w:val="000D1C75"/>
    <w:rsid w:val="00145EA7"/>
    <w:rsid w:val="00176F9F"/>
    <w:rsid w:val="0024722B"/>
    <w:rsid w:val="0037762B"/>
    <w:rsid w:val="00386D4D"/>
    <w:rsid w:val="003A5C16"/>
    <w:rsid w:val="0040026E"/>
    <w:rsid w:val="00566770"/>
    <w:rsid w:val="005C5832"/>
    <w:rsid w:val="005E22D0"/>
    <w:rsid w:val="00622648"/>
    <w:rsid w:val="00625083"/>
    <w:rsid w:val="00737B47"/>
    <w:rsid w:val="00767729"/>
    <w:rsid w:val="00AB0A99"/>
    <w:rsid w:val="00B164D6"/>
    <w:rsid w:val="00BD6789"/>
    <w:rsid w:val="00C84BAB"/>
    <w:rsid w:val="00D97F5D"/>
    <w:rsid w:val="00E5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1CE49"/>
  <w15:chartTrackingRefBased/>
  <w15:docId w15:val="{0AE83892-2AEE-413C-A798-C80A70E2D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2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47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Forum Media Polska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Bojszczak Ewelina</dc:creator>
  <cp:keywords/>
  <dc:description/>
  <cp:lastModifiedBy>Fiedorow Marlena</cp:lastModifiedBy>
  <cp:revision>2</cp:revision>
  <dcterms:created xsi:type="dcterms:W3CDTF">2024-08-02T11:46:00Z</dcterms:created>
  <dcterms:modified xsi:type="dcterms:W3CDTF">2024-08-07T08:40:00Z</dcterms:modified>
</cp:coreProperties>
</file>